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F" w:rsidRPr="00FA7A9D" w:rsidRDefault="001B124F" w:rsidP="00FA7A9D">
      <w:pPr>
        <w:jc w:val="center"/>
        <w:rPr>
          <w:rFonts w:ascii="Ariston" w:hAnsi="Ariston"/>
          <w:b/>
          <w:color w:val="943634" w:themeColor="accent2" w:themeShade="BF"/>
          <w:sz w:val="56"/>
          <w:szCs w:val="56"/>
        </w:rPr>
      </w:pPr>
      <w:r w:rsidRPr="00FA7A9D">
        <w:rPr>
          <w:rFonts w:ascii="Ariston" w:hAnsi="Ariston"/>
          <w:b/>
          <w:color w:val="943634" w:themeColor="accent2" w:themeShade="BF"/>
          <w:sz w:val="56"/>
          <w:szCs w:val="56"/>
        </w:rPr>
        <w:t>Советы логопеда родителям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>Говорите спокойно, в нормальном темпе, с интонацией.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 xml:space="preserve">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="001B124F" w:rsidRPr="00E70AFC">
        <w:rPr>
          <w:sz w:val="28"/>
          <w:szCs w:val="28"/>
        </w:rPr>
        <w:t>вместо</w:t>
      </w:r>
      <w:proofErr w:type="gramEnd"/>
      <w:r w:rsidR="001B124F" w:rsidRPr="00E70AFC">
        <w:rPr>
          <w:sz w:val="28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 xml:space="preserve">Слушайте звуки и шумы, которые </w:t>
      </w:r>
      <w:r w:rsidRPr="00E70AFC">
        <w:rPr>
          <w:sz w:val="28"/>
          <w:szCs w:val="28"/>
        </w:rPr>
        <w:t xml:space="preserve">нас окружают. Скажите ребенку: </w:t>
      </w:r>
      <w:r w:rsidR="001B124F" w:rsidRPr="00E70AFC">
        <w:rPr>
          <w:sz w:val="28"/>
          <w:szCs w:val="28"/>
        </w:rPr>
        <w:t>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 xml:space="preserve">Если ребенок употребляет </w:t>
      </w:r>
      <w:proofErr w:type="gramStart"/>
      <w:r w:rsidR="001B124F" w:rsidRPr="00E70AFC">
        <w:rPr>
          <w:sz w:val="28"/>
          <w:szCs w:val="28"/>
        </w:rPr>
        <w:t>всего</w:t>
      </w:r>
      <w:proofErr w:type="gramEnd"/>
      <w:r w:rsidR="001B124F" w:rsidRPr="00E70AFC">
        <w:rPr>
          <w:sz w:val="28"/>
          <w:szCs w:val="28"/>
        </w:rPr>
        <w:t xml:space="preserve">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</w:t>
      </w:r>
      <w:r w:rsidRPr="00E70AFC">
        <w:rPr>
          <w:sz w:val="28"/>
          <w:szCs w:val="28"/>
        </w:rPr>
        <w:t xml:space="preserve"> окружающей жизни. Занимайтесь </w:t>
      </w:r>
      <w:r w:rsidR="001B124F" w:rsidRPr="00E70AFC">
        <w:rPr>
          <w:sz w:val="28"/>
          <w:szCs w:val="28"/>
        </w:rPr>
        <w:t>каждый день.</w:t>
      </w:r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="001B124F" w:rsidRPr="00E70AFC">
        <w:rPr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1B124F" w:rsidRPr="00E70AFC" w:rsidRDefault="00FA7A9D" w:rsidP="00E70AFC">
      <w:pPr>
        <w:ind w:firstLine="284"/>
        <w:jc w:val="both"/>
        <w:rPr>
          <w:sz w:val="28"/>
          <w:szCs w:val="28"/>
        </w:rPr>
      </w:pPr>
      <w:r w:rsidRPr="00E70AFC">
        <w:rPr>
          <w:b/>
          <w:color w:val="C00000"/>
          <w:sz w:val="48"/>
          <w:szCs w:val="48"/>
        </w:rPr>
        <w:sym w:font="Wingdings" w:char="F0FC"/>
      </w:r>
      <w:r w:rsidRPr="00E70AFC">
        <w:rPr>
          <w:sz w:val="28"/>
          <w:szCs w:val="28"/>
        </w:rPr>
        <w:t xml:space="preserve"> </w:t>
      </w:r>
      <w:r w:rsidR="001B124F" w:rsidRPr="00E70AFC">
        <w:rPr>
          <w:sz w:val="28"/>
          <w:szCs w:val="28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1B124F" w:rsidRPr="00E70AFC" w:rsidRDefault="001B124F" w:rsidP="00FA7A9D">
      <w:pPr>
        <w:spacing w:line="276" w:lineRule="auto"/>
        <w:ind w:firstLine="284"/>
        <w:jc w:val="center"/>
        <w:rPr>
          <w:i/>
          <w:sz w:val="40"/>
          <w:szCs w:val="40"/>
        </w:rPr>
      </w:pPr>
      <w:r w:rsidRPr="00E70AFC">
        <w:rPr>
          <w:i/>
          <w:sz w:val="40"/>
          <w:szCs w:val="40"/>
        </w:rPr>
        <w:t>Не забывайте: Учите ребенка, играя с ним.</w:t>
      </w:r>
    </w:p>
    <w:p w:rsidR="001B124F" w:rsidRPr="00E70AFC" w:rsidRDefault="001B124F" w:rsidP="00FA7A9D">
      <w:pPr>
        <w:spacing w:line="276" w:lineRule="auto"/>
        <w:ind w:firstLine="284"/>
        <w:jc w:val="center"/>
        <w:rPr>
          <w:b/>
          <w:i/>
          <w:sz w:val="40"/>
          <w:szCs w:val="40"/>
        </w:rPr>
      </w:pPr>
      <w:r w:rsidRPr="00E70AFC">
        <w:rPr>
          <w:b/>
          <w:i/>
          <w:sz w:val="40"/>
          <w:szCs w:val="40"/>
        </w:rPr>
        <w:t>Ваш ребенок самый замечательный!</w:t>
      </w:r>
    </w:p>
    <w:p w:rsidR="00FA7A9D" w:rsidRDefault="00FA7A9D" w:rsidP="00FA7A9D">
      <w:pPr>
        <w:pStyle w:val="a3"/>
        <w:jc w:val="right"/>
      </w:pPr>
      <w:r>
        <w:rPr>
          <w:rStyle w:val="a4"/>
          <w:rFonts w:eastAsiaTheme="majorEastAsia"/>
        </w:rPr>
        <w:lastRenderedPageBreak/>
        <w:t xml:space="preserve">Учитель-логопед </w:t>
      </w:r>
    </w:p>
    <w:p w:rsidR="00FA7A9D" w:rsidRDefault="00FA7A9D" w:rsidP="00FA7A9D">
      <w:pPr>
        <w:pStyle w:val="a3"/>
        <w:jc w:val="right"/>
      </w:pPr>
      <w:proofErr w:type="spellStart"/>
      <w:r>
        <w:rPr>
          <w:rStyle w:val="a4"/>
          <w:rFonts w:eastAsiaTheme="majorEastAsia"/>
          <w:b/>
          <w:bCs/>
          <w:color w:val="008000"/>
        </w:rPr>
        <w:t>Емуранова</w:t>
      </w:r>
      <w:proofErr w:type="spellEnd"/>
      <w:r>
        <w:rPr>
          <w:rStyle w:val="a4"/>
          <w:rFonts w:eastAsiaTheme="majorEastAsia"/>
          <w:b/>
          <w:bCs/>
          <w:color w:val="008000"/>
        </w:rPr>
        <w:t xml:space="preserve"> Р.Ф. </w:t>
      </w:r>
    </w:p>
    <w:p w:rsidR="00FA7A9D" w:rsidRDefault="00FA7A9D" w:rsidP="00FA7A9D">
      <w:pPr>
        <w:pStyle w:val="a3"/>
        <w:jc w:val="right"/>
      </w:pPr>
      <w:r>
        <w:rPr>
          <w:rStyle w:val="a4"/>
          <w:rFonts w:eastAsiaTheme="majorEastAsia"/>
        </w:rPr>
        <w:t xml:space="preserve">МДОУ, </w:t>
      </w:r>
      <w:proofErr w:type="spellStart"/>
      <w:r>
        <w:rPr>
          <w:rStyle w:val="a4"/>
          <w:rFonts w:eastAsiaTheme="majorEastAsia"/>
        </w:rPr>
        <w:t>д</w:t>
      </w:r>
      <w:proofErr w:type="spellEnd"/>
      <w:r>
        <w:rPr>
          <w:rStyle w:val="a4"/>
          <w:rFonts w:eastAsiaTheme="majorEastAsia"/>
        </w:rPr>
        <w:t xml:space="preserve">/с комбинированного вида, </w:t>
      </w:r>
    </w:p>
    <w:p w:rsidR="00FA7A9D" w:rsidRDefault="00FA7A9D" w:rsidP="00FA7A9D">
      <w:pPr>
        <w:pStyle w:val="a3"/>
        <w:jc w:val="right"/>
      </w:pPr>
      <w:proofErr w:type="gramStart"/>
      <w:r>
        <w:rPr>
          <w:rStyle w:val="a4"/>
          <w:rFonts w:eastAsiaTheme="majorEastAsia"/>
        </w:rPr>
        <w:t xml:space="preserve">Самарская обл. </w:t>
      </w:r>
      <w:proofErr w:type="gramEnd"/>
    </w:p>
    <w:p w:rsidR="000B2BC7" w:rsidRDefault="000B2BC7"/>
    <w:sectPr w:rsidR="000B2BC7" w:rsidSect="00FA7A9D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B124F"/>
    <w:rsid w:val="000B2BC7"/>
    <w:rsid w:val="001B124F"/>
    <w:rsid w:val="002E6211"/>
    <w:rsid w:val="004B6501"/>
    <w:rsid w:val="00E70AFC"/>
    <w:rsid w:val="00F15800"/>
    <w:rsid w:val="00F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7"/>
  </w:style>
  <w:style w:type="paragraph" w:styleId="1">
    <w:name w:val="heading 1"/>
    <w:basedOn w:val="a"/>
    <w:next w:val="a"/>
    <w:link w:val="10"/>
    <w:uiPriority w:val="9"/>
    <w:qFormat/>
    <w:rsid w:val="001B12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B124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1B124F"/>
    <w:rPr>
      <w:i/>
      <w:iCs/>
    </w:rPr>
  </w:style>
  <w:style w:type="paragraph" w:styleId="a5">
    <w:name w:val="List Paragraph"/>
    <w:basedOn w:val="a"/>
    <w:uiPriority w:val="34"/>
    <w:qFormat/>
    <w:rsid w:val="00FA7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dc:description>www.logolife.ru</dc:description>
  <cp:lastModifiedBy>Катерина</cp:lastModifiedBy>
  <cp:revision>4</cp:revision>
  <dcterms:created xsi:type="dcterms:W3CDTF">2012-01-11T08:40:00Z</dcterms:created>
  <dcterms:modified xsi:type="dcterms:W3CDTF">2012-01-21T13:59:00Z</dcterms:modified>
</cp:coreProperties>
</file>